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B15B24" w14:paraId="51CA4CB6" w14:textId="77777777" w:rsidTr="00050DA7">
        <w:tc>
          <w:tcPr>
            <w:tcW w:w="4428" w:type="dxa"/>
          </w:tcPr>
          <w:p w14:paraId="2011A0AF" w14:textId="77777777" w:rsidR="000348ED" w:rsidRPr="00B15B24" w:rsidRDefault="005D05AC" w:rsidP="001A654A">
            <w:pPr>
              <w:tabs>
                <w:tab w:val="left" w:pos="851"/>
              </w:tabs>
            </w:pPr>
            <w:r w:rsidRPr="00B15B24">
              <w:t>From:</w:t>
            </w:r>
            <w:r w:rsidRPr="00B15B24">
              <w:tab/>
            </w:r>
            <w:r w:rsidR="00BF63AE" w:rsidRPr="00BF63AE">
              <w:t>VTS</w:t>
            </w:r>
            <w:r w:rsidR="00CA04AF" w:rsidRPr="00BF63AE">
              <w:t xml:space="preserve"> </w:t>
            </w:r>
            <w:r w:rsidRPr="00BF63AE">
              <w:t>C</w:t>
            </w:r>
            <w:r w:rsidR="00050DA7" w:rsidRPr="00BF63AE">
              <w:t>ommittee</w:t>
            </w:r>
          </w:p>
        </w:tc>
        <w:tc>
          <w:tcPr>
            <w:tcW w:w="5461" w:type="dxa"/>
          </w:tcPr>
          <w:p w14:paraId="5F4E16B7" w14:textId="77777777" w:rsidR="000348ED" w:rsidRPr="00B15B24" w:rsidRDefault="00BF63AE" w:rsidP="005D05AC">
            <w:pPr>
              <w:jc w:val="right"/>
              <w:rPr>
                <w:highlight w:val="yellow"/>
              </w:rPr>
            </w:pPr>
            <w:r>
              <w:t>VTS</w:t>
            </w:r>
            <w:r w:rsidR="001A654A" w:rsidRPr="00BF63AE">
              <w:t xml:space="preserve"> </w:t>
            </w:r>
            <w:r w:rsidR="00467E59">
              <w:t>35</w:t>
            </w:r>
            <w:r w:rsidR="005D05AC" w:rsidRPr="00B15B24">
              <w:t>/output</w:t>
            </w:r>
            <w:r w:rsidR="005D05AC" w:rsidRPr="0099262A">
              <w:t>/</w:t>
            </w:r>
            <w:r w:rsidR="0099262A" w:rsidRPr="0099262A">
              <w:t>7</w:t>
            </w:r>
          </w:p>
        </w:tc>
      </w:tr>
      <w:tr w:rsidR="000348ED" w:rsidRPr="00B15B24" w14:paraId="0D79B7EA" w14:textId="77777777" w:rsidTr="00050DA7">
        <w:tc>
          <w:tcPr>
            <w:tcW w:w="4428" w:type="dxa"/>
          </w:tcPr>
          <w:p w14:paraId="58EDC0FA" w14:textId="77777777" w:rsidR="000348ED" w:rsidRPr="00B15B24" w:rsidRDefault="005D05AC" w:rsidP="005D05AC">
            <w:pPr>
              <w:tabs>
                <w:tab w:val="left" w:pos="851"/>
              </w:tabs>
            </w:pPr>
            <w:r w:rsidRPr="00B15B24">
              <w:t>To:</w:t>
            </w:r>
            <w:r w:rsidRPr="00B15B24">
              <w:tab/>
            </w:r>
            <w:r w:rsidR="00467E59">
              <w:t>e-NAV</w:t>
            </w:r>
            <w:r w:rsidR="00CA04AF">
              <w:t xml:space="preserve"> </w:t>
            </w:r>
            <w:r w:rsidR="00902AA4" w:rsidRPr="0099262A">
              <w:t>Committee</w:t>
            </w:r>
          </w:p>
        </w:tc>
        <w:tc>
          <w:tcPr>
            <w:tcW w:w="5461" w:type="dxa"/>
          </w:tcPr>
          <w:p w14:paraId="34110F03" w14:textId="77777777" w:rsidR="000348ED" w:rsidRPr="00B15B24" w:rsidRDefault="0099262A" w:rsidP="001A654A">
            <w:pPr>
              <w:jc w:val="right"/>
            </w:pPr>
            <w:r>
              <w:t xml:space="preserve">7 </w:t>
            </w:r>
            <w:r w:rsidR="00467E59">
              <w:t>September</w:t>
            </w:r>
            <w:r w:rsidR="005D05AC" w:rsidRPr="00B15B24">
              <w:t xml:space="preserve"> 20</w:t>
            </w:r>
            <w:r w:rsidR="001A654A">
              <w:t>1</w:t>
            </w:r>
            <w:r w:rsidR="00467E59">
              <w:t>2</w:t>
            </w:r>
          </w:p>
        </w:tc>
      </w:tr>
    </w:tbl>
    <w:p w14:paraId="11914CF9" w14:textId="77777777" w:rsidR="000348ED" w:rsidRPr="00B15B24" w:rsidRDefault="005D05AC" w:rsidP="005D05AC">
      <w:pPr>
        <w:pStyle w:val="Title"/>
        <w:spacing w:before="480" w:after="120"/>
      </w:pPr>
      <w:r w:rsidRPr="00B15B24">
        <w:t>Liaison Note</w:t>
      </w:r>
    </w:p>
    <w:p w14:paraId="0E42B272" w14:textId="77777777" w:rsidR="00467E59" w:rsidRPr="00C44908" w:rsidRDefault="006B1A89" w:rsidP="00467E59">
      <w:pPr>
        <w:pStyle w:val="Title"/>
        <w:rPr>
          <w:rStyle w:val="Strong"/>
          <w:b/>
          <w:bCs/>
        </w:rPr>
      </w:pPr>
      <w:r>
        <w:t xml:space="preserve">Reply on the </w:t>
      </w:r>
      <w:r w:rsidR="00467E59">
        <w:t>Information Paper</w:t>
      </w:r>
    </w:p>
    <w:p w14:paraId="2FC4658E" w14:textId="77777777" w:rsidR="00467E59" w:rsidRPr="0093471E" w:rsidRDefault="006B1A89" w:rsidP="00467E59">
      <w:pPr>
        <w:pStyle w:val="Title"/>
      </w:pPr>
      <w:r>
        <w:t>“</w:t>
      </w:r>
      <w:r w:rsidR="00467E59" w:rsidRPr="00E85A8A">
        <w:t>Plan for AIS and VHF Data Communications in e-Navigation</w:t>
      </w:r>
      <w:r w:rsidR="00467E59">
        <w:t>”</w:t>
      </w:r>
    </w:p>
    <w:p w14:paraId="1C78BD86" w14:textId="77777777" w:rsidR="0064435F" w:rsidRPr="00B15B24" w:rsidRDefault="0064435F" w:rsidP="00135447">
      <w:pPr>
        <w:pStyle w:val="Heading1"/>
        <w:rPr>
          <w:lang w:val="en-GB"/>
        </w:rPr>
      </w:pPr>
      <w:r w:rsidRPr="00B15B24">
        <w:rPr>
          <w:lang w:val="en-GB"/>
        </w:rPr>
        <w:t>Introduction</w:t>
      </w:r>
    </w:p>
    <w:p w14:paraId="5F0B755A" w14:textId="43D87402" w:rsidR="00E93C9B" w:rsidRPr="008979FD" w:rsidRDefault="00442B01" w:rsidP="008979FD">
      <w:pPr>
        <w:pStyle w:val="BodyText"/>
      </w:pPr>
      <w:r>
        <w:t>The e-NAV C</w:t>
      </w:r>
      <w:r w:rsidR="00467E59">
        <w:t xml:space="preserve">ommittee intends to revise the communications content of the IALA e-Navigation Strategy, specifically the VHF communications content, and to revise the IALA Maritime Radio Communication (MRCP). This is described in the </w:t>
      </w:r>
      <w:r w:rsidR="006B1A89">
        <w:t>“</w:t>
      </w:r>
      <w:r w:rsidR="00467E59" w:rsidRPr="00E85A8A">
        <w:t>Plan for AIS and VHF Data Communications in e-Navigation</w:t>
      </w:r>
      <w:r w:rsidR="006B1A89">
        <w:t>”</w:t>
      </w:r>
      <w:r>
        <w:t>.  The VTS C</w:t>
      </w:r>
      <w:r w:rsidR="00467E59">
        <w:t>ommittee was requested to review and comment the plan</w:t>
      </w:r>
      <w:r>
        <w:t xml:space="preserve"> (input paper VTS35/</w:t>
      </w:r>
      <w:r w:rsidR="00D360F6">
        <w:t>19)</w:t>
      </w:r>
      <w:r w:rsidR="00467E59">
        <w:t>.</w:t>
      </w:r>
    </w:p>
    <w:p w14:paraId="55A1D5F6" w14:textId="77777777" w:rsidR="009F5C36" w:rsidRPr="00B15B24" w:rsidRDefault="00AA76C0" w:rsidP="00135447">
      <w:pPr>
        <w:pStyle w:val="Heading1"/>
        <w:rPr>
          <w:lang w:val="en-GB"/>
        </w:rPr>
      </w:pPr>
      <w:r w:rsidRPr="00B15B24">
        <w:rPr>
          <w:lang w:val="en-GB"/>
        </w:rPr>
        <w:t>Action requested</w:t>
      </w:r>
    </w:p>
    <w:p w14:paraId="3C9A1728" w14:textId="467AE359" w:rsidR="00630F7F" w:rsidRDefault="00467E59" w:rsidP="00467E59">
      <w:pPr>
        <w:pStyle w:val="BodyText"/>
      </w:pPr>
      <w:r>
        <w:t xml:space="preserve">The e-NAV </w:t>
      </w:r>
      <w:r w:rsidR="0099262A">
        <w:t>C</w:t>
      </w:r>
      <w:r w:rsidR="00902AA4" w:rsidRPr="008979FD">
        <w:t>ommittee</w:t>
      </w:r>
      <w:r w:rsidR="00902AA4" w:rsidRPr="00B15B24">
        <w:t xml:space="preserve"> is requested to</w:t>
      </w:r>
      <w:r>
        <w:t xml:space="preserve"> consider the comments made </w:t>
      </w:r>
      <w:r w:rsidR="0099262A">
        <w:t xml:space="preserve">by </w:t>
      </w:r>
      <w:r>
        <w:t xml:space="preserve">the </w:t>
      </w:r>
      <w:r w:rsidR="00442B01">
        <w:t>VTS C</w:t>
      </w:r>
      <w:r w:rsidR="00D360F6">
        <w:t>ommittee</w:t>
      </w:r>
      <w:r w:rsidR="0099262A">
        <w:t>,</w:t>
      </w:r>
      <w:r w:rsidR="00D360F6">
        <w:t xml:space="preserve"> as detailed below:</w:t>
      </w:r>
    </w:p>
    <w:p w14:paraId="7E773CBC" w14:textId="6DBD34E6" w:rsidR="00B97AD9" w:rsidRDefault="00442B01" w:rsidP="0099262A">
      <w:pPr>
        <w:pStyle w:val="List1"/>
      </w:pPr>
      <w:r>
        <w:t xml:space="preserve">The VTS </w:t>
      </w:r>
      <w:proofErr w:type="spellStart"/>
      <w:r>
        <w:t>Committee</w:t>
      </w:r>
      <w:proofErr w:type="spellEnd"/>
      <w:r w:rsidR="009A485F">
        <w:t xml:space="preserve"> welcomes the paper as a constructive analysis of future maritime data needs and the changes necessary to the Maritime VHF spectrum to accommodate such needs</w:t>
      </w:r>
      <w:r w:rsidR="00196159">
        <w:t>. The VTS committee considers digital communications as an enabling technology.</w:t>
      </w:r>
    </w:p>
    <w:p w14:paraId="3F61E505" w14:textId="77777777" w:rsidR="009A485F" w:rsidRPr="00A82F51" w:rsidRDefault="00B97AD9" w:rsidP="0099262A">
      <w:pPr>
        <w:pStyle w:val="List1"/>
      </w:pPr>
      <w:r>
        <w:t xml:space="preserve">For AIS, we assume that the use of AIS3 and AIS4 for Satellite AIS will result in a new data protocol and the need for shipboard AIS units to be upgraded to support both the existing and </w:t>
      </w:r>
      <w:r w:rsidRPr="00A82F51">
        <w:t>the new sa</w:t>
      </w:r>
      <w:r w:rsidR="00A82F51" w:rsidRPr="00A82F51">
        <w:t>tellite AIS transmissions.  Satellite</w:t>
      </w:r>
      <w:r w:rsidRPr="00A82F51">
        <w:t xml:space="preserve"> </w:t>
      </w:r>
      <w:r w:rsidR="00A82F51" w:rsidRPr="00A82F51">
        <w:t xml:space="preserve">AIS </w:t>
      </w:r>
      <w:r w:rsidRPr="00A82F51">
        <w:t xml:space="preserve">would not </w:t>
      </w:r>
      <w:r w:rsidR="00A82F51">
        <w:t xml:space="preserve">directly </w:t>
      </w:r>
      <w:r w:rsidRPr="00A82F51">
        <w:t>impact VTS</w:t>
      </w:r>
      <w:r w:rsidR="00A82F51">
        <w:t xml:space="preserve"> infrastructure</w:t>
      </w:r>
      <w:r w:rsidRPr="00A82F51">
        <w:t>.</w:t>
      </w:r>
    </w:p>
    <w:p w14:paraId="299BB9E0" w14:textId="49A0C089" w:rsidR="00B97AD9" w:rsidRPr="00A82F51" w:rsidRDefault="00B97AD9" w:rsidP="0099262A">
      <w:pPr>
        <w:pStyle w:val="List1"/>
      </w:pPr>
      <w:r w:rsidRPr="00A82F51">
        <w:t xml:space="preserve">The document proposes areas of the frequency spectrum for either AIS experimentation or VHF Data Exchange principally for e-Navigation.  </w:t>
      </w:r>
      <w:r w:rsidR="00A82F51" w:rsidRPr="00A82F51">
        <w:t>The development of a digital infrastructure for</w:t>
      </w:r>
      <w:r w:rsidR="00196159" w:rsidRPr="00A82F51">
        <w:t xml:space="preserve"> ship to shore and shore to ship</w:t>
      </w:r>
      <w:r w:rsidR="00A82F51" w:rsidRPr="00A82F51">
        <w:t xml:space="preserve"> communications</w:t>
      </w:r>
      <w:r w:rsidR="00196159" w:rsidRPr="00A82F51">
        <w:t xml:space="preserve"> </w:t>
      </w:r>
      <w:r w:rsidR="00A82F51" w:rsidRPr="00A82F51">
        <w:t xml:space="preserve">will create </w:t>
      </w:r>
      <w:r w:rsidR="00196159" w:rsidRPr="00A82F51">
        <w:t>opportunities for a wide range of current and future applications</w:t>
      </w:r>
      <w:r w:rsidR="00A82F51" w:rsidRPr="00A82F51">
        <w:t xml:space="preserve"> and, most importantly, it will enable error-free digital communication that will greatly benefit VTS </w:t>
      </w:r>
      <w:proofErr w:type="spellStart"/>
      <w:r w:rsidR="00A82F51" w:rsidRPr="00A82F51">
        <w:t>operations</w:t>
      </w:r>
      <w:proofErr w:type="spellEnd"/>
      <w:r w:rsidR="00A82F51" w:rsidRPr="00A82F51">
        <w:t>.</w:t>
      </w:r>
      <w:r w:rsidR="00442B01">
        <w:t xml:space="preserve">  As far as the </w:t>
      </w:r>
      <w:proofErr w:type="spellStart"/>
      <w:r w:rsidR="00442B01">
        <w:t>consequences</w:t>
      </w:r>
      <w:proofErr w:type="spellEnd"/>
      <w:r w:rsidR="00442B01">
        <w:t xml:space="preserve"> of </w:t>
      </w:r>
      <w:r w:rsidR="00442B01" w:rsidRPr="00A82F51">
        <w:t xml:space="preserve">a digital infrastructure for </w:t>
      </w:r>
      <w:proofErr w:type="spellStart"/>
      <w:r w:rsidR="00442B01" w:rsidRPr="00A82F51">
        <w:t>ship</w:t>
      </w:r>
      <w:proofErr w:type="spellEnd"/>
      <w:r w:rsidR="00442B01" w:rsidRPr="00A82F51">
        <w:t xml:space="preserve"> to shore and shore to </w:t>
      </w:r>
      <w:proofErr w:type="spellStart"/>
      <w:r w:rsidR="00442B01" w:rsidRPr="00A82F51">
        <w:t>ship</w:t>
      </w:r>
      <w:proofErr w:type="spellEnd"/>
      <w:r w:rsidR="00442B01" w:rsidRPr="00A82F51">
        <w:t xml:space="preserve"> communications</w:t>
      </w:r>
      <w:r w:rsidR="00442B01">
        <w:t xml:space="preserve">, </w:t>
      </w:r>
      <w:proofErr w:type="spellStart"/>
      <w:r w:rsidR="00442B01">
        <w:t>it</w:t>
      </w:r>
      <w:proofErr w:type="spellEnd"/>
      <w:r w:rsidR="00442B01">
        <w:t xml:space="preserve"> </w:t>
      </w:r>
      <w:proofErr w:type="spellStart"/>
      <w:r w:rsidR="00442B01">
        <w:t>may</w:t>
      </w:r>
      <w:proofErr w:type="spellEnd"/>
      <w:r w:rsidR="00442B01">
        <w:t xml:space="preserve"> </w:t>
      </w:r>
      <w:proofErr w:type="spellStart"/>
      <w:r w:rsidR="00442B01">
        <w:t>be</w:t>
      </w:r>
      <w:proofErr w:type="spellEnd"/>
      <w:r w:rsidR="00442B01">
        <w:t xml:space="preserve"> </w:t>
      </w:r>
      <w:proofErr w:type="spellStart"/>
      <w:r w:rsidR="00442B01">
        <w:t>nec</w:t>
      </w:r>
      <w:bookmarkStart w:id="0" w:name="_GoBack"/>
      <w:bookmarkEnd w:id="0"/>
      <w:r w:rsidR="00442B01">
        <w:t>essary</w:t>
      </w:r>
      <w:proofErr w:type="spellEnd"/>
      <w:r w:rsidR="00442B01">
        <w:t xml:space="preserve"> to </w:t>
      </w:r>
      <w:proofErr w:type="spellStart"/>
      <w:r w:rsidR="00442B01">
        <w:t>conduct</w:t>
      </w:r>
      <w:proofErr w:type="spellEnd"/>
      <w:r w:rsidR="00442B01">
        <w:t xml:space="preserve"> a </w:t>
      </w:r>
      <w:proofErr w:type="spellStart"/>
      <w:r w:rsidR="00442B01">
        <w:t>Cost</w:t>
      </w:r>
      <w:proofErr w:type="spellEnd"/>
      <w:r w:rsidR="00442B01">
        <w:t xml:space="preserve"> / </w:t>
      </w:r>
      <w:proofErr w:type="spellStart"/>
      <w:r w:rsidR="00442B01">
        <w:t>Benefit</w:t>
      </w:r>
      <w:proofErr w:type="spellEnd"/>
      <w:r w:rsidR="00442B01">
        <w:t xml:space="preserve"> </w:t>
      </w:r>
      <w:proofErr w:type="spellStart"/>
      <w:r w:rsidR="00442B01">
        <w:t>Analysis</w:t>
      </w:r>
      <w:proofErr w:type="spellEnd"/>
      <w:r w:rsidR="00442B01">
        <w:t xml:space="preserve">, as part of e-Navigation </w:t>
      </w:r>
      <w:proofErr w:type="spellStart"/>
      <w:r w:rsidR="00442B01">
        <w:t>development</w:t>
      </w:r>
      <w:proofErr w:type="spellEnd"/>
      <w:r w:rsidR="00442B01">
        <w:t>.</w:t>
      </w:r>
    </w:p>
    <w:p w14:paraId="56367DAC" w14:textId="77777777" w:rsidR="00B97AD9" w:rsidRPr="00F70741" w:rsidRDefault="00B97AD9" w:rsidP="0099262A">
      <w:pPr>
        <w:pStyle w:val="List1"/>
      </w:pPr>
      <w:r>
        <w:t xml:space="preserve">Data security will need to be addressed to ensure that the new digital systems </w:t>
      </w:r>
      <w:r w:rsidR="00A82F51">
        <w:t>are resilient against</w:t>
      </w:r>
      <w:r>
        <w:t xml:space="preserve"> malicious attacks by viruses or hackers that could </w:t>
      </w:r>
      <w:r w:rsidR="00A82F51">
        <w:t xml:space="preserve">potentially </w:t>
      </w:r>
      <w:r>
        <w:t xml:space="preserve">affect the VTS operation </w:t>
      </w:r>
      <w:r w:rsidR="00A82F51">
        <w:t>and/</w:t>
      </w:r>
      <w:r>
        <w:t>or wider port systems tha</w:t>
      </w:r>
      <w:r w:rsidR="0099262A">
        <w:t>t are integrated with the VTS.</w:t>
      </w:r>
    </w:p>
    <w:p w14:paraId="03800B47" w14:textId="77777777" w:rsidR="008979FD" w:rsidRPr="00467E59" w:rsidRDefault="008979FD" w:rsidP="00B97AD9">
      <w:pPr>
        <w:tabs>
          <w:tab w:val="left" w:pos="6577"/>
        </w:tabs>
      </w:pPr>
    </w:p>
    <w:sectPr w:rsidR="008979FD" w:rsidRPr="00467E59" w:rsidSect="005D05AC"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8A5669" w14:textId="77777777" w:rsidR="006749E6" w:rsidRDefault="006749E6" w:rsidP="00002906">
      <w:r>
        <w:separator/>
      </w:r>
    </w:p>
  </w:endnote>
  <w:endnote w:type="continuationSeparator" w:id="0">
    <w:p w14:paraId="3A691E37" w14:textId="77777777" w:rsidR="006749E6" w:rsidRDefault="006749E6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4FEE90" w14:textId="77777777" w:rsidR="00002906" w:rsidRDefault="0000290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442B01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3D4376" w14:textId="77777777" w:rsidR="006749E6" w:rsidRDefault="006749E6" w:rsidP="00002906">
      <w:r>
        <w:separator/>
      </w:r>
    </w:p>
  </w:footnote>
  <w:footnote w:type="continuationSeparator" w:id="0">
    <w:p w14:paraId="581F677E" w14:textId="77777777" w:rsidR="006749E6" w:rsidRDefault="006749E6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2A72572"/>
    <w:multiLevelType w:val="hybridMultilevel"/>
    <w:tmpl w:val="63E25AF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4B6D54A4"/>
    <w:multiLevelType w:val="hybridMultilevel"/>
    <w:tmpl w:val="C4240C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3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</w:num>
  <w:num w:numId="2">
    <w:abstractNumId w:val="15"/>
  </w:num>
  <w:num w:numId="3">
    <w:abstractNumId w:val="10"/>
  </w:num>
  <w:num w:numId="4">
    <w:abstractNumId w:val="10"/>
  </w:num>
  <w:num w:numId="5">
    <w:abstractNumId w:val="5"/>
  </w:num>
  <w:num w:numId="6">
    <w:abstractNumId w:val="11"/>
  </w:num>
  <w:num w:numId="7">
    <w:abstractNumId w:val="8"/>
  </w:num>
  <w:num w:numId="8">
    <w:abstractNumId w:val="0"/>
  </w:num>
  <w:num w:numId="9">
    <w:abstractNumId w:val="4"/>
  </w:num>
  <w:num w:numId="10">
    <w:abstractNumId w:val="12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6"/>
  </w:num>
  <w:num w:numId="17">
    <w:abstractNumId w:val="14"/>
  </w:num>
  <w:num w:numId="18">
    <w:abstractNumId w:val="3"/>
  </w:num>
  <w:num w:numId="19">
    <w:abstractNumId w:val="13"/>
  </w:num>
  <w:num w:numId="20">
    <w:abstractNumId w:val="9"/>
  </w:num>
  <w:num w:numId="21">
    <w:abstractNumId w:val="6"/>
  </w:num>
  <w:num w:numId="22">
    <w:abstractNumId w:val="6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6F9"/>
    <w:rsid w:val="00002906"/>
    <w:rsid w:val="00031A92"/>
    <w:rsid w:val="000348ED"/>
    <w:rsid w:val="00036801"/>
    <w:rsid w:val="00050DA7"/>
    <w:rsid w:val="000A5A01"/>
    <w:rsid w:val="000E36F9"/>
    <w:rsid w:val="00135447"/>
    <w:rsid w:val="00152273"/>
    <w:rsid w:val="00196159"/>
    <w:rsid w:val="001A654A"/>
    <w:rsid w:val="001C74CF"/>
    <w:rsid w:val="002E0E14"/>
    <w:rsid w:val="003D55DD"/>
    <w:rsid w:val="003E1831"/>
    <w:rsid w:val="00424954"/>
    <w:rsid w:val="00442B01"/>
    <w:rsid w:val="00467E59"/>
    <w:rsid w:val="004C1386"/>
    <w:rsid w:val="004C220D"/>
    <w:rsid w:val="005A2BA3"/>
    <w:rsid w:val="005D05AC"/>
    <w:rsid w:val="00630F7F"/>
    <w:rsid w:val="0064435F"/>
    <w:rsid w:val="006749E6"/>
    <w:rsid w:val="006B1A89"/>
    <w:rsid w:val="006D470F"/>
    <w:rsid w:val="00727E88"/>
    <w:rsid w:val="00775878"/>
    <w:rsid w:val="0080092C"/>
    <w:rsid w:val="00842534"/>
    <w:rsid w:val="00872453"/>
    <w:rsid w:val="008979FD"/>
    <w:rsid w:val="008F13DD"/>
    <w:rsid w:val="00902AA4"/>
    <w:rsid w:val="0099262A"/>
    <w:rsid w:val="009A485F"/>
    <w:rsid w:val="009F3B6C"/>
    <w:rsid w:val="009F5C36"/>
    <w:rsid w:val="00A27F12"/>
    <w:rsid w:val="00A30579"/>
    <w:rsid w:val="00A82F51"/>
    <w:rsid w:val="00AA76C0"/>
    <w:rsid w:val="00AD673D"/>
    <w:rsid w:val="00B077EC"/>
    <w:rsid w:val="00B15B24"/>
    <w:rsid w:val="00B8247E"/>
    <w:rsid w:val="00B97AD9"/>
    <w:rsid w:val="00BF63AE"/>
    <w:rsid w:val="00CA04AF"/>
    <w:rsid w:val="00D360F6"/>
    <w:rsid w:val="00E93C9B"/>
    <w:rsid w:val="00EE3F2F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E9C75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uiPriority="99" w:qFormat="1"/>
    <w:lsdException w:name="Body Text" w:qFormat="1"/>
    <w:lsdException w:name="Subtitle" w:qFormat="1"/>
    <w:lsdException w:name="Strong" w:uiPriority="99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link w:val="Heading2Char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customStyle="1" w:styleId="TitleChar">
    <w:name w:val="Title Char"/>
    <w:basedOn w:val="DefaultParagraphFont"/>
    <w:link w:val="Title"/>
    <w:uiPriority w:val="99"/>
    <w:locked/>
    <w:rsid w:val="00467E59"/>
    <w:rPr>
      <w:rFonts w:ascii="Arial" w:hAnsi="Arial" w:cs="Arial"/>
      <w:b/>
      <w:bCs/>
      <w:kern w:val="28"/>
      <w:sz w:val="32"/>
      <w:szCs w:val="32"/>
      <w:lang w:eastAsia="en-US"/>
    </w:rPr>
  </w:style>
  <w:style w:type="character" w:styleId="Strong">
    <w:name w:val="Strong"/>
    <w:basedOn w:val="DefaultParagraphFont"/>
    <w:uiPriority w:val="99"/>
    <w:qFormat/>
    <w:rsid w:val="00467E59"/>
    <w:rPr>
      <w:rFonts w:cs="Times New Roman"/>
      <w:b/>
      <w:bCs/>
    </w:rPr>
  </w:style>
  <w:style w:type="character" w:customStyle="1" w:styleId="Heading2Char">
    <w:name w:val="Heading 2 Char"/>
    <w:basedOn w:val="DefaultParagraphFont"/>
    <w:link w:val="Heading2"/>
    <w:locked/>
    <w:rsid w:val="00467E59"/>
    <w:rPr>
      <w:rFonts w:ascii="Arial" w:eastAsia="MS Mincho" w:hAnsi="Arial"/>
      <w:b/>
      <w:kern w:val="28"/>
      <w:sz w:val="22"/>
      <w:lang w:val="fr-FR" w:eastAsia="de-DE"/>
    </w:rPr>
  </w:style>
  <w:style w:type="paragraph" w:styleId="ListParagraph">
    <w:name w:val="List Paragraph"/>
    <w:basedOn w:val="Normal"/>
    <w:uiPriority w:val="34"/>
    <w:rsid w:val="009A485F"/>
    <w:pPr>
      <w:ind w:left="720"/>
      <w:contextualSpacing/>
    </w:pPr>
  </w:style>
  <w:style w:type="character" w:styleId="CommentReference">
    <w:name w:val="annotation reference"/>
    <w:basedOn w:val="DefaultParagraphFont"/>
    <w:rsid w:val="00B97AD9"/>
    <w:rPr>
      <w:sz w:val="16"/>
      <w:szCs w:val="16"/>
    </w:rPr>
  </w:style>
  <w:style w:type="paragraph" w:styleId="CommentText">
    <w:name w:val="annotation text"/>
    <w:basedOn w:val="Normal"/>
    <w:link w:val="CommentTextChar"/>
    <w:rsid w:val="00B97AD9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B97AD9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97A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97AD9"/>
    <w:rPr>
      <w:rFonts w:ascii="Arial" w:hAnsi="Arial"/>
      <w:b/>
      <w:bCs/>
      <w:lang w:eastAsia="en-US"/>
    </w:rPr>
  </w:style>
  <w:style w:type="paragraph" w:styleId="BalloonText">
    <w:name w:val="Balloon Text"/>
    <w:basedOn w:val="Normal"/>
    <w:link w:val="BalloonTextChar"/>
    <w:rsid w:val="00B97A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97AD9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uiPriority="99" w:qFormat="1"/>
    <w:lsdException w:name="Body Text" w:qFormat="1"/>
    <w:lsdException w:name="Subtitle" w:qFormat="1"/>
    <w:lsdException w:name="Strong" w:uiPriority="99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link w:val="Heading2Char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customStyle="1" w:styleId="TitleChar">
    <w:name w:val="Title Char"/>
    <w:basedOn w:val="DefaultParagraphFont"/>
    <w:link w:val="Title"/>
    <w:uiPriority w:val="99"/>
    <w:locked/>
    <w:rsid w:val="00467E59"/>
    <w:rPr>
      <w:rFonts w:ascii="Arial" w:hAnsi="Arial" w:cs="Arial"/>
      <w:b/>
      <w:bCs/>
      <w:kern w:val="28"/>
      <w:sz w:val="32"/>
      <w:szCs w:val="32"/>
      <w:lang w:eastAsia="en-US"/>
    </w:rPr>
  </w:style>
  <w:style w:type="character" w:styleId="Strong">
    <w:name w:val="Strong"/>
    <w:basedOn w:val="DefaultParagraphFont"/>
    <w:uiPriority w:val="99"/>
    <w:qFormat/>
    <w:rsid w:val="00467E59"/>
    <w:rPr>
      <w:rFonts w:cs="Times New Roman"/>
      <w:b/>
      <w:bCs/>
    </w:rPr>
  </w:style>
  <w:style w:type="character" w:customStyle="1" w:styleId="Heading2Char">
    <w:name w:val="Heading 2 Char"/>
    <w:basedOn w:val="DefaultParagraphFont"/>
    <w:link w:val="Heading2"/>
    <w:locked/>
    <w:rsid w:val="00467E59"/>
    <w:rPr>
      <w:rFonts w:ascii="Arial" w:eastAsia="MS Mincho" w:hAnsi="Arial"/>
      <w:b/>
      <w:kern w:val="28"/>
      <w:sz w:val="22"/>
      <w:lang w:val="fr-FR" w:eastAsia="de-DE"/>
    </w:rPr>
  </w:style>
  <w:style w:type="paragraph" w:styleId="ListParagraph">
    <w:name w:val="List Paragraph"/>
    <w:basedOn w:val="Normal"/>
    <w:uiPriority w:val="34"/>
    <w:rsid w:val="009A485F"/>
    <w:pPr>
      <w:ind w:left="720"/>
      <w:contextualSpacing/>
    </w:pPr>
  </w:style>
  <w:style w:type="character" w:styleId="CommentReference">
    <w:name w:val="annotation reference"/>
    <w:basedOn w:val="DefaultParagraphFont"/>
    <w:rsid w:val="00B97AD9"/>
    <w:rPr>
      <w:sz w:val="16"/>
      <w:szCs w:val="16"/>
    </w:rPr>
  </w:style>
  <w:style w:type="paragraph" w:styleId="CommentText">
    <w:name w:val="annotation text"/>
    <w:basedOn w:val="Normal"/>
    <w:link w:val="CommentTextChar"/>
    <w:rsid w:val="00B97AD9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B97AD9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97A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97AD9"/>
    <w:rPr>
      <w:rFonts w:ascii="Arial" w:hAnsi="Arial"/>
      <w:b/>
      <w:bCs/>
      <w:lang w:eastAsia="en-US"/>
    </w:rPr>
  </w:style>
  <w:style w:type="paragraph" w:styleId="BalloonText">
    <w:name w:val="Balloon Text"/>
    <w:basedOn w:val="Normal"/>
    <w:link w:val="BalloonTextChar"/>
    <w:rsid w:val="00B97A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97AD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ogendrr\Documents\IALA\Templates\Internal%20Committee%20Liaison%20NoteSep1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\Users\hogendrr\Documents\IALA\Templates\Internal Committee Liaison NoteSep10.dotx</Template>
  <TotalTime>49</TotalTime>
  <Pages>1</Pages>
  <Words>314</Words>
  <Characters>1791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2101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Hogendoorn, Rene</dc:creator>
  <cp:lastModifiedBy>Mike Hadley</cp:lastModifiedBy>
  <cp:revision>8</cp:revision>
  <cp:lastPrinted>2006-10-19T10:49:00Z</cp:lastPrinted>
  <dcterms:created xsi:type="dcterms:W3CDTF">2012-09-05T08:39:00Z</dcterms:created>
  <dcterms:modified xsi:type="dcterms:W3CDTF">2012-09-06T14:35:00Z</dcterms:modified>
</cp:coreProperties>
</file>